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Pr="006F2270" w:rsidRDefault="006F2270" w:rsidP="006F2270">
      <w:pPr>
        <w:spacing w:after="0" w:line="240" w:lineRule="atLeast"/>
        <w:jc w:val="center"/>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TAŞINMAZ MAL SATILACAKTIR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proofErr w:type="spellStart"/>
      <w:r w:rsidRPr="006F2270">
        <w:rPr>
          <w:rFonts w:ascii="Times New Roman" w:eastAsia="Times New Roman" w:hAnsi="Times New Roman" w:cs="Times New Roman"/>
          <w:b/>
          <w:bCs/>
          <w:color w:val="0000FF"/>
          <w:lang w:eastAsia="tr-TR"/>
        </w:rPr>
        <w:t>Sultangazi</w:t>
      </w:r>
      <w:proofErr w:type="spellEnd"/>
      <w:r w:rsidRPr="006F2270">
        <w:rPr>
          <w:rFonts w:ascii="Times New Roman" w:eastAsia="Times New Roman" w:hAnsi="Times New Roman" w:cs="Times New Roman"/>
          <w:b/>
          <w:bCs/>
          <w:color w:val="0000FF"/>
          <w:lang w:eastAsia="tr-TR"/>
        </w:rPr>
        <w:t> Belediye Başkanlığından:</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 </w:t>
      </w:r>
    </w:p>
    <w:tbl>
      <w:tblPr>
        <w:tblW w:w="0" w:type="auto"/>
        <w:tblInd w:w="567" w:type="dxa"/>
        <w:tblCellMar>
          <w:left w:w="0" w:type="dxa"/>
          <w:right w:w="0" w:type="dxa"/>
        </w:tblCellMar>
        <w:tblLook w:val="04A0"/>
      </w:tblPr>
      <w:tblGrid>
        <w:gridCol w:w="867"/>
        <w:gridCol w:w="596"/>
        <w:gridCol w:w="690"/>
        <w:gridCol w:w="620"/>
        <w:gridCol w:w="1072"/>
        <w:gridCol w:w="3837"/>
        <w:gridCol w:w="927"/>
        <w:gridCol w:w="1707"/>
        <w:gridCol w:w="1489"/>
        <w:gridCol w:w="1802"/>
      </w:tblGrid>
      <w:tr w:rsidR="006F2270" w:rsidRPr="006F2270" w:rsidTr="006F2270">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Mahalle</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Ada</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Parsel</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Cinsi</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Alanı (m</w:t>
            </w:r>
            <w:r w:rsidRPr="006F2270">
              <w:rPr>
                <w:rFonts w:ascii="Times New Roman" w:eastAsia="Times New Roman" w:hAnsi="Times New Roman" w:cs="Times New Roman"/>
                <w:vertAlign w:val="superscript"/>
                <w:lang w:eastAsia="tr-TR"/>
              </w:rPr>
              <w:t>2</w:t>
            </w:r>
            <w:r w:rsidRPr="006F2270">
              <w:rPr>
                <w:rFonts w:ascii="Times New Roman" w:eastAsia="Times New Roman" w:hAnsi="Times New Roman" w:cs="Times New Roman"/>
                <w:lang w:eastAsia="tr-TR"/>
              </w:rPr>
              <w:t>)</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İmarı</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Belediye Payı</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Tahmini Bedeli</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Geçici Teminat</w:t>
            </w:r>
          </w:p>
        </w:tc>
        <w:tc>
          <w:tcPr>
            <w:tcW w:w="0" w:type="auto"/>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İhale Tarihi Saati</w:t>
            </w:r>
          </w:p>
        </w:tc>
      </w:tr>
      <w:tr w:rsidR="006F2270" w:rsidRPr="006F2270" w:rsidTr="006F2270">
        <w:trPr>
          <w:trHeight w:val="20"/>
        </w:trPr>
        <w:tc>
          <w:tcPr>
            <w:tcW w:w="0" w:type="auto"/>
            <w:tcBorders>
              <w:top w:val="nil"/>
              <w:left w:val="single" w:sz="8" w:space="0" w:color="auto"/>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50. Yıl</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2510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8</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Arsa</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1.500,00</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Ayrık Nizam 6 KAT </w:t>
            </w:r>
            <w:r w:rsidRPr="006F2270">
              <w:rPr>
                <w:rFonts w:ascii="Times New Roman" w:eastAsia="Times New Roman" w:hAnsi="Times New Roman" w:cs="Times New Roman"/>
                <w:spacing w:val="-2"/>
                <w:lang w:eastAsia="tr-TR"/>
              </w:rPr>
              <w:t>Ticaret + Konut Alanı</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TAM</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10.200,000,00 TL</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r w:rsidRPr="006F2270">
              <w:rPr>
                <w:rFonts w:ascii="Times New Roman" w:eastAsia="Times New Roman" w:hAnsi="Times New Roman" w:cs="Times New Roman"/>
                <w:lang w:eastAsia="tr-TR"/>
              </w:rPr>
              <w:t>306.000,00 TL</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F2270" w:rsidRPr="006F2270" w:rsidRDefault="006F2270" w:rsidP="006F2270">
            <w:pPr>
              <w:spacing w:after="0" w:line="20" w:lineRule="atLeast"/>
              <w:jc w:val="center"/>
              <w:rPr>
                <w:rFonts w:ascii="Times New Roman" w:eastAsia="Times New Roman" w:hAnsi="Times New Roman" w:cs="Times New Roman"/>
                <w:lang w:eastAsia="tr-TR"/>
              </w:rPr>
            </w:pPr>
            <w:proofErr w:type="gramStart"/>
            <w:r w:rsidRPr="006F2270">
              <w:rPr>
                <w:rFonts w:ascii="Times New Roman" w:eastAsia="Times New Roman" w:hAnsi="Times New Roman" w:cs="Times New Roman"/>
                <w:lang w:eastAsia="tr-TR"/>
              </w:rPr>
              <w:t>20/09/2018</w:t>
            </w:r>
            <w:proofErr w:type="gramEnd"/>
            <w:r w:rsidRPr="006F2270">
              <w:rPr>
                <w:rFonts w:ascii="Times New Roman" w:eastAsia="Times New Roman" w:hAnsi="Times New Roman" w:cs="Times New Roman"/>
                <w:lang w:eastAsia="tr-TR"/>
              </w:rPr>
              <w:t> - 10:30</w:t>
            </w:r>
          </w:p>
        </w:tc>
      </w:tr>
    </w:tbl>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 </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1 - Yukarıda özellikleri belirtilen, </w:t>
      </w:r>
      <w:proofErr w:type="spellStart"/>
      <w:r w:rsidRPr="006F2270">
        <w:rPr>
          <w:rFonts w:ascii="Times New Roman" w:eastAsia="Times New Roman" w:hAnsi="Times New Roman" w:cs="Times New Roman"/>
          <w:color w:val="000000"/>
          <w:lang w:eastAsia="tr-TR"/>
        </w:rPr>
        <w:t>Sultangazi</w:t>
      </w:r>
      <w:proofErr w:type="spellEnd"/>
      <w:r w:rsidRPr="006F2270">
        <w:rPr>
          <w:rFonts w:ascii="Times New Roman" w:eastAsia="Times New Roman" w:hAnsi="Times New Roman" w:cs="Times New Roman"/>
          <w:color w:val="000000"/>
          <w:lang w:eastAsia="tr-TR"/>
        </w:rPr>
        <w:t> Belediyesine ait taşınmaz ihale ile satılacaktır. İhale, İstanbul İli, </w:t>
      </w:r>
      <w:proofErr w:type="spellStart"/>
      <w:r w:rsidRPr="006F2270">
        <w:rPr>
          <w:rFonts w:ascii="Times New Roman" w:eastAsia="Times New Roman" w:hAnsi="Times New Roman" w:cs="Times New Roman"/>
          <w:color w:val="000000"/>
          <w:lang w:eastAsia="tr-TR"/>
        </w:rPr>
        <w:t>Sultangazi</w:t>
      </w:r>
      <w:proofErr w:type="spellEnd"/>
      <w:r w:rsidRPr="006F2270">
        <w:rPr>
          <w:rFonts w:ascii="Times New Roman" w:eastAsia="Times New Roman" w:hAnsi="Times New Roman" w:cs="Times New Roman"/>
          <w:color w:val="000000"/>
          <w:lang w:eastAsia="tr-TR"/>
        </w:rPr>
        <w:t> İlçesi, </w:t>
      </w:r>
      <w:proofErr w:type="spellStart"/>
      <w:r w:rsidRPr="006F2270">
        <w:rPr>
          <w:rFonts w:ascii="Times New Roman" w:eastAsia="Times New Roman" w:hAnsi="Times New Roman" w:cs="Times New Roman"/>
          <w:color w:val="000000"/>
          <w:lang w:eastAsia="tr-TR"/>
        </w:rPr>
        <w:t>Uğurmumcu</w:t>
      </w:r>
      <w:proofErr w:type="spellEnd"/>
      <w:r w:rsidRPr="006F2270">
        <w:rPr>
          <w:rFonts w:ascii="Times New Roman" w:eastAsia="Times New Roman" w:hAnsi="Times New Roman" w:cs="Times New Roman"/>
          <w:color w:val="000000"/>
          <w:lang w:eastAsia="tr-TR"/>
        </w:rPr>
        <w:t> Mahallesi, Atatürk Bulvarı, No: 54/1, 1. Kat Encümen Odasında, 2886 sayılı Devlet İhale Kanununun 36. maddesi uyarınca Kapalı Teklif Usulü yöntemiyle yapılacaktır. Şartname bedeli 250,00 (</w:t>
      </w:r>
      <w:proofErr w:type="spellStart"/>
      <w:r w:rsidRPr="006F2270">
        <w:rPr>
          <w:rFonts w:ascii="Times New Roman" w:eastAsia="Times New Roman" w:hAnsi="Times New Roman" w:cs="Times New Roman"/>
          <w:color w:val="000000"/>
          <w:lang w:eastAsia="tr-TR"/>
        </w:rPr>
        <w:t>ikiyüzelli</w:t>
      </w:r>
      <w:proofErr w:type="spellEnd"/>
      <w:r w:rsidRPr="006F2270">
        <w:rPr>
          <w:rFonts w:ascii="Times New Roman" w:eastAsia="Times New Roman" w:hAnsi="Times New Roman" w:cs="Times New Roman"/>
          <w:color w:val="000000"/>
          <w:lang w:eastAsia="tr-TR"/>
        </w:rPr>
        <w:t>) TL olup </w:t>
      </w:r>
      <w:proofErr w:type="spellStart"/>
      <w:r w:rsidRPr="006F2270">
        <w:rPr>
          <w:rFonts w:ascii="Times New Roman" w:eastAsia="Times New Roman" w:hAnsi="Times New Roman" w:cs="Times New Roman"/>
          <w:color w:val="000000"/>
          <w:lang w:eastAsia="tr-TR"/>
        </w:rPr>
        <w:t>Sultangazi</w:t>
      </w:r>
      <w:proofErr w:type="spellEnd"/>
      <w:r w:rsidRPr="006F2270">
        <w:rPr>
          <w:rFonts w:ascii="Times New Roman" w:eastAsia="Times New Roman" w:hAnsi="Times New Roman" w:cs="Times New Roman"/>
          <w:color w:val="000000"/>
          <w:lang w:eastAsia="tr-TR"/>
        </w:rPr>
        <w:t> Belediyesi Emlak ve İstimlâk Müdürlüğünden (İstanbul İli, </w:t>
      </w:r>
      <w:proofErr w:type="spellStart"/>
      <w:r w:rsidRPr="006F2270">
        <w:rPr>
          <w:rFonts w:ascii="Times New Roman" w:eastAsia="Times New Roman" w:hAnsi="Times New Roman" w:cs="Times New Roman"/>
          <w:color w:val="000000"/>
          <w:lang w:eastAsia="tr-TR"/>
        </w:rPr>
        <w:t>Sultangazi</w:t>
      </w:r>
      <w:proofErr w:type="spellEnd"/>
      <w:r w:rsidRPr="006F2270">
        <w:rPr>
          <w:rFonts w:ascii="Times New Roman" w:eastAsia="Times New Roman" w:hAnsi="Times New Roman" w:cs="Times New Roman"/>
          <w:color w:val="000000"/>
          <w:lang w:eastAsia="tr-TR"/>
        </w:rPr>
        <w:t> İlçesi, </w:t>
      </w:r>
      <w:proofErr w:type="spellStart"/>
      <w:r w:rsidRPr="006F2270">
        <w:rPr>
          <w:rFonts w:ascii="Times New Roman" w:eastAsia="Times New Roman" w:hAnsi="Times New Roman" w:cs="Times New Roman"/>
          <w:color w:val="000000"/>
          <w:lang w:eastAsia="tr-TR"/>
        </w:rPr>
        <w:t>Uğurmumcu</w:t>
      </w:r>
      <w:proofErr w:type="spellEnd"/>
      <w:r w:rsidRPr="006F2270">
        <w:rPr>
          <w:rFonts w:ascii="Times New Roman" w:eastAsia="Times New Roman" w:hAnsi="Times New Roman" w:cs="Times New Roman"/>
          <w:color w:val="000000"/>
          <w:lang w:eastAsia="tr-TR"/>
        </w:rPr>
        <w:t> Mahallesi, Atatürk Bulvarı, No: 54/1, 2. Kat) temin edilebilir.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2 - İdare, ihale gününe kadar, ilan edilen taşınmazların ihalesinden vazgeçme hak ve yetkisine sahiptir.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3 - İhaleye katılacaklardan istenen belgeler: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A) Gerçek kişi olması halinde;</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1 - T.C. Kimlik Numarasını içerir Nüfus Cüzdan Sureti,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2 - İkametgâh belgesi,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3 - Noter tasdikli imza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4 - İstekli tarafından “okudum, anladım” şeklinde imzalanmış şartname ve şartnamenin satın alındığına ilişkin makbuz aslı,</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5 - Geçici teminatın yatırıldığına ilişkin belge aslı,</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6 - Temsil durumunda Noter tasdikli vekâletname ve vekâlet edene ait imza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7 - Ortak girişim olması halinde Noter tasdikli Ortak Girişim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8 - Belediyeye borcu olmadığına ilişkin Mali Hizmetler Müdürlüğünden alınacak borcu yoktur yazısı. (6183 sayılı Kanunun 48. maddesine göre yapılandırılmış borçlar istisna kabul edilecektir),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B) Tüzel kişi olması halinde;</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1 - Tüzel kişinin siciline kayıtlı olduğu idareden (Dernekler Müdürlüğünden, Ticaret ve </w:t>
      </w:r>
      <w:r w:rsidRPr="006F2270">
        <w:rPr>
          <w:rFonts w:ascii="Times New Roman" w:eastAsia="Times New Roman" w:hAnsi="Times New Roman" w:cs="Times New Roman"/>
          <w:color w:val="000000"/>
          <w:spacing w:val="-2"/>
          <w:lang w:eastAsia="tr-TR"/>
        </w:rPr>
        <w:t xml:space="preserve">Sanayi Odasından, Ticaret Sicil Müdürlüğünden, İdare merkezinin bulunduğu yer </w:t>
      </w:r>
      <w:proofErr w:type="spellStart"/>
      <w:r w:rsidRPr="006F2270">
        <w:rPr>
          <w:rFonts w:ascii="Times New Roman" w:eastAsia="Times New Roman" w:hAnsi="Times New Roman" w:cs="Times New Roman"/>
          <w:color w:val="000000"/>
          <w:spacing w:val="-2"/>
          <w:lang w:eastAsia="tr-TR"/>
        </w:rPr>
        <w:t>Mahkemesinden</w:t>
      </w:r>
      <w:r w:rsidRPr="006F2270">
        <w:rPr>
          <w:rFonts w:ascii="Times New Roman" w:eastAsia="Times New Roman" w:hAnsi="Times New Roman" w:cs="Times New Roman"/>
          <w:color w:val="000000"/>
          <w:lang w:eastAsia="tr-TR"/>
        </w:rPr>
        <w:t>veya</w:t>
      </w:r>
      <w:proofErr w:type="spellEnd"/>
      <w:r w:rsidRPr="006F2270">
        <w:rPr>
          <w:rFonts w:ascii="Times New Roman" w:eastAsia="Times New Roman" w:hAnsi="Times New Roman" w:cs="Times New Roman"/>
          <w:color w:val="000000"/>
          <w:lang w:eastAsia="tr-TR"/>
        </w:rPr>
        <w:t xml:space="preserve"> ilgili Makamdan) kuruluşundan ihalenin yapıldığı yıl içinde alınmış tüzel kişinin siciline kayıtlı olduğuna ilişkin belge,</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3 - Dernekler için Dernek Tüzüğünün noter tasdikli sureti,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4 - Geçici teminat mektubu veya makbuzun aslı,</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5 - Temsil durumunda Noter tasdikli vekâletname ve vekâlet edene ait imza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lastRenderedPageBreak/>
        <w:t>6 - Kamu Tüzel Kişileri söz konusu olduğunda, tüzel kişilik adına ihaleye katılacak veya teklifte bulunacak kişilerin temsile yetkili olduğunu belirtir belge,</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7 - İstekli tarafından “okudum, anladım” şeklinde imzalanmış şartname ve şartnamenin satın alındığına ilişkin makbuz aslı,</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8 - Ortak girişim olması halinde Noter tasdikli Ortak Girişim Beyannamesi,</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9 - Belediyeye borcu olmadığına ilişkin Mali Hizmetler Müdürlüğünden alınacak borcu yoktur yazısı. (6183 sayılı Kanunun 48. maddesine göre yapılandırılmış borçlar istisna kabul edilecektir),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C) Ortak Girişim olması halinde:</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Ortak girişimi oluşturan gerçek veya tüzel kişilerden her biri için, bu maddedeki (A) veya (B) bentlerinde belirtilen belgeler istenecektir.</w:t>
      </w:r>
    </w:p>
    <w:p w:rsidR="006F2270" w:rsidRPr="006F2270" w:rsidRDefault="006F2270" w:rsidP="006F2270">
      <w:pPr>
        <w:spacing w:after="0" w:line="240" w:lineRule="atLeast"/>
        <w:ind w:firstLine="567"/>
        <w:jc w:val="both"/>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spacing w:val="-4"/>
          <w:lang w:eastAsia="tr-TR"/>
        </w:rPr>
        <w:t>4 - İşbu ilan içeriği genel bilgi mahiyetinde olup, ihalede şartname hükümleri uygulanacaktır.</w:t>
      </w:r>
    </w:p>
    <w:p w:rsidR="006F2270" w:rsidRPr="006F2270" w:rsidRDefault="006F2270" w:rsidP="006F2270">
      <w:pPr>
        <w:spacing w:after="0" w:line="240" w:lineRule="atLeast"/>
        <w:ind w:firstLine="567"/>
        <w:jc w:val="right"/>
        <w:rPr>
          <w:rFonts w:ascii="Times New Roman" w:eastAsia="Times New Roman" w:hAnsi="Times New Roman" w:cs="Times New Roman"/>
          <w:color w:val="000000"/>
          <w:lang w:eastAsia="tr-TR"/>
        </w:rPr>
      </w:pPr>
      <w:r w:rsidRPr="006F2270">
        <w:rPr>
          <w:rFonts w:ascii="Times New Roman" w:eastAsia="Times New Roman" w:hAnsi="Times New Roman" w:cs="Times New Roman"/>
          <w:color w:val="000000"/>
          <w:lang w:eastAsia="tr-TR"/>
        </w:rPr>
        <w:t>7018/1-1</w:t>
      </w:r>
    </w:p>
    <w:p w:rsidR="006F2270" w:rsidRPr="006F2270" w:rsidRDefault="006F2270" w:rsidP="006F2270">
      <w:pPr>
        <w:spacing w:after="0" w:line="240" w:lineRule="atLeast"/>
        <w:rPr>
          <w:rFonts w:ascii="Times New Roman" w:eastAsia="Times New Roman" w:hAnsi="Times New Roman" w:cs="Times New Roman"/>
          <w:color w:val="000000"/>
          <w:lang w:eastAsia="tr-TR"/>
        </w:rPr>
      </w:pPr>
      <w:hyperlink r:id="rId4" w:anchor="_top" w:history="1">
        <w:r w:rsidRPr="006F2270">
          <w:rPr>
            <w:rFonts w:ascii="Arial" w:eastAsia="Times New Roman" w:hAnsi="Arial" w:cs="Arial"/>
            <w:color w:val="800080"/>
            <w:u w:val="single"/>
            <w:lang w:val="en-US" w:eastAsia="tr-TR"/>
          </w:rPr>
          <w:t>▲</w:t>
        </w:r>
      </w:hyperlink>
    </w:p>
    <w:p w:rsidR="009105AB" w:rsidRDefault="009105AB"/>
    <w:sectPr w:rsidR="009105AB" w:rsidSect="006F227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F2270"/>
    <w:rsid w:val="000E3396"/>
    <w:rsid w:val="00174419"/>
    <w:rsid w:val="00330F71"/>
    <w:rsid w:val="0038304C"/>
    <w:rsid w:val="004A7DB8"/>
    <w:rsid w:val="00513708"/>
    <w:rsid w:val="00590631"/>
    <w:rsid w:val="005A25C4"/>
    <w:rsid w:val="006764C5"/>
    <w:rsid w:val="006F2270"/>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F2270"/>
  </w:style>
  <w:style w:type="character" w:customStyle="1" w:styleId="grame">
    <w:name w:val="grame"/>
    <w:basedOn w:val="VarsaylanParagrafYazTipi"/>
    <w:rsid w:val="006F2270"/>
  </w:style>
  <w:style w:type="paragraph" w:styleId="NormalWeb">
    <w:name w:val="Normal (Web)"/>
    <w:basedOn w:val="Normal"/>
    <w:uiPriority w:val="99"/>
    <w:semiHidden/>
    <w:unhideWhenUsed/>
    <w:rsid w:val="006F22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2270"/>
    <w:rPr>
      <w:color w:val="0000FF"/>
      <w:u w:val="single"/>
    </w:rPr>
  </w:style>
</w:styles>
</file>

<file path=word/webSettings.xml><?xml version="1.0" encoding="utf-8"?>
<w:webSettings xmlns:r="http://schemas.openxmlformats.org/officeDocument/2006/relationships" xmlns:w="http://schemas.openxmlformats.org/wordprocessingml/2006/main">
  <w:divs>
    <w:div w:id="15593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2018-08-28T21:45:00Z</dcterms:created>
  <dcterms:modified xsi:type="dcterms:W3CDTF">2018-08-28T21:45:00Z</dcterms:modified>
</cp:coreProperties>
</file>